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52"/>
          <w:szCs w:val="7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72"/>
        </w:rPr>
      </w:pPr>
    </w:p>
    <w:p>
      <w:pPr>
        <w:spacing w:line="72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</w:rPr>
        <w:t>电子凭证会计数据标准个性化工具包</w:t>
      </w:r>
    </w:p>
    <w:p>
      <w:pPr>
        <w:spacing w:line="72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</w:rPr>
        <w:t>（推广应用版V1.0）</w:t>
      </w:r>
    </w:p>
    <w:p>
      <w:pPr>
        <w:spacing w:line="720" w:lineRule="auto"/>
        <w:jc w:val="center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</w:rPr>
        <w:t>使用说明</w:t>
      </w: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国网数字科技控股有限公司</w:t>
      </w: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2025年4月</w:t>
      </w: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</w:rPr>
      </w:pPr>
    </w:p>
    <w:p>
      <w:pPr>
        <w:rPr>
          <w:rFonts w:hint="eastAsia" w:ascii="仿宋_GB2312" w:hAnsi="仿宋_GB2312" w:eastAsia="仿宋_GB2312" w:cs="仿宋_GB2312"/>
          <w:b/>
          <w:bCs/>
          <w:sz w:val="40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</w:rPr>
        <w:br w:type="page"/>
      </w:r>
    </w:p>
    <w:p>
      <w:pPr>
        <w:spacing w:line="588" w:lineRule="exact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</w:rPr>
        <w:t>前  言</w:t>
      </w:r>
    </w:p>
    <w:p>
      <w:pPr>
        <w:spacing w:line="588" w:lineRule="exact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</w:rPr>
      </w:pPr>
    </w:p>
    <w:p>
      <w:pPr>
        <w:spacing w:line="58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本</w:t>
      </w:r>
      <w:r>
        <w:rPr>
          <w:rFonts w:hint="eastAsia" w:ascii="仿宋_GB2312" w:hAnsi="仿宋_GB2312" w:eastAsia="仿宋_GB2312" w:cs="仿宋_GB2312"/>
          <w:sz w:val="32"/>
          <w:szCs w:val="32"/>
        </w:rPr>
        <w:t>说明文档</w:t>
      </w:r>
      <w:r>
        <w:rPr>
          <w:rFonts w:ascii="仿宋_GB2312" w:hAnsi="仿宋_GB2312" w:eastAsia="仿宋_GB2312" w:cs="仿宋_GB2312"/>
          <w:sz w:val="32"/>
          <w:szCs w:val="32"/>
        </w:rPr>
        <w:t>的目标读者是</w:t>
      </w:r>
      <w:r>
        <w:rPr>
          <w:rFonts w:hint="eastAsia" w:ascii="仿宋_GB2312" w:hAnsi="仿宋_GB2312" w:eastAsia="仿宋_GB2312" w:cs="仿宋_GB2312"/>
          <w:sz w:val="32"/>
          <w:szCs w:val="32"/>
        </w:rPr>
        <w:t>电子凭证会计数据标准应用</w:t>
      </w:r>
      <w:r>
        <w:rPr>
          <w:rFonts w:ascii="仿宋_GB2312" w:hAnsi="仿宋_GB2312" w:eastAsia="仿宋_GB2312" w:cs="仿宋_GB2312"/>
          <w:sz w:val="32"/>
          <w:szCs w:val="32"/>
        </w:rPr>
        <w:t>接收端</w:t>
      </w:r>
      <w:r>
        <w:rPr>
          <w:rFonts w:hint="eastAsia" w:ascii="仿宋_GB2312" w:hAnsi="仿宋_GB2312" w:eastAsia="仿宋_GB2312" w:cs="仿宋_GB2312"/>
          <w:sz w:val="32"/>
          <w:szCs w:val="32"/>
        </w:rPr>
        <w:t>推广</w:t>
      </w:r>
      <w:r>
        <w:rPr>
          <w:rFonts w:ascii="仿宋_GB2312" w:hAnsi="仿宋_GB2312" w:eastAsia="仿宋_GB2312" w:cs="仿宋_GB2312"/>
          <w:sz w:val="32"/>
          <w:szCs w:val="32"/>
        </w:rPr>
        <w:t>单位的技术人员，用于了解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通过使用本工具包来对符合</w:t>
      </w:r>
      <w:r>
        <w:rPr>
          <w:rFonts w:ascii="仿宋_GB2312" w:hAnsi="仿宋_GB2312" w:eastAsia="仿宋_GB2312" w:cs="仿宋_GB2312"/>
          <w:sz w:val="32"/>
          <w:szCs w:val="32"/>
        </w:rPr>
        <w:t>电子凭证会计数据标准</w:t>
      </w:r>
      <w:r>
        <w:rPr>
          <w:rFonts w:hint="eastAsia" w:ascii="仿宋_GB2312" w:hAnsi="仿宋_GB2312" w:eastAsia="仿宋_GB2312" w:cs="仿宋_GB2312"/>
          <w:sz w:val="32"/>
          <w:szCs w:val="32"/>
        </w:rPr>
        <w:t>的电子凭证进行</w:t>
      </w:r>
      <w:r>
        <w:rPr>
          <w:rFonts w:ascii="仿宋_GB2312" w:hAnsi="仿宋_GB2312" w:eastAsia="仿宋_GB2312" w:cs="仿宋_GB2312"/>
          <w:sz w:val="32"/>
          <w:szCs w:val="32"/>
        </w:rPr>
        <w:t>验签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ascii="仿宋_GB2312" w:hAnsi="仿宋_GB2312" w:eastAsia="仿宋_GB2312" w:cs="仿宋_GB2312"/>
          <w:sz w:val="32"/>
          <w:szCs w:val="32"/>
        </w:rPr>
        <w:t>解析</w:t>
      </w:r>
      <w:r>
        <w:rPr>
          <w:rFonts w:hint="eastAsia" w:ascii="仿宋_GB2312" w:hAnsi="仿宋_GB2312" w:eastAsia="仿宋_GB2312" w:cs="仿宋_GB2312"/>
          <w:sz w:val="32"/>
          <w:szCs w:val="32"/>
        </w:rPr>
        <w:t>、转换等操作。接收端推广单位的会计信息系统可通过集成本个性化工具包来</w:t>
      </w:r>
      <w:r>
        <w:rPr>
          <w:rFonts w:ascii="仿宋_GB2312" w:hAnsi="仿宋_GB2312" w:eastAsia="仿宋_GB2312" w:cs="仿宋_GB2312"/>
          <w:sz w:val="32"/>
          <w:szCs w:val="32"/>
        </w:rPr>
        <w:t>降低技术难度和实施成本。</w:t>
      </w:r>
    </w:p>
    <w:p>
      <w:pPr>
        <w:spacing w:line="58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作为服务保障单位，</w:t>
      </w:r>
      <w:r>
        <w:rPr>
          <w:rFonts w:ascii="仿宋_GB2312" w:hAnsi="仿宋_GB2312" w:eastAsia="仿宋_GB2312" w:cs="仿宋_GB2312"/>
          <w:sz w:val="32"/>
          <w:szCs w:val="32"/>
        </w:rPr>
        <w:t>如</w:t>
      </w:r>
      <w:r>
        <w:rPr>
          <w:rFonts w:hint="eastAsia" w:ascii="仿宋_GB2312" w:hAnsi="仿宋_GB2312" w:eastAsia="仿宋_GB2312" w:cs="仿宋_GB2312"/>
          <w:sz w:val="32"/>
          <w:szCs w:val="32"/>
        </w:rPr>
        <w:t>您在使用本</w:t>
      </w:r>
      <w:r>
        <w:rPr>
          <w:rFonts w:ascii="仿宋_GB2312" w:hAnsi="仿宋_GB2312" w:eastAsia="仿宋_GB2312" w:cs="仿宋_GB2312"/>
          <w:sz w:val="32"/>
          <w:szCs w:val="32"/>
        </w:rPr>
        <w:t>工具包</w:t>
      </w:r>
      <w:r>
        <w:rPr>
          <w:rFonts w:hint="eastAsia" w:ascii="仿宋_GB2312" w:hAnsi="仿宋_GB2312" w:eastAsia="仿宋_GB2312" w:cs="仿宋_GB2312"/>
          <w:sz w:val="32"/>
          <w:szCs w:val="32"/>
        </w:rPr>
        <w:t>过程中有相关</w:t>
      </w:r>
      <w:r>
        <w:rPr>
          <w:rFonts w:ascii="仿宋_GB2312" w:hAnsi="仿宋_GB2312" w:eastAsia="仿宋_GB2312" w:cs="仿宋_GB2312"/>
          <w:sz w:val="32"/>
          <w:szCs w:val="32"/>
        </w:rPr>
        <w:t>疑问，请</w:t>
      </w:r>
      <w:r>
        <w:rPr>
          <w:rFonts w:hint="eastAsia" w:ascii="仿宋_GB2312" w:hAnsi="仿宋_GB2312" w:eastAsia="仿宋_GB2312" w:cs="仿宋_GB2312"/>
          <w:sz w:val="32"/>
          <w:szCs w:val="32"/>
        </w:rPr>
        <w:t>您联系</w:t>
      </w:r>
      <w:r>
        <w:rPr>
          <w:rFonts w:ascii="仿宋_GB2312" w:hAnsi="仿宋_GB2312" w:eastAsia="仿宋_GB2312" w:cs="仿宋_GB2312"/>
          <w:sz w:val="32"/>
          <w:szCs w:val="32"/>
        </w:rPr>
        <w:t>：</w:t>
      </w:r>
    </w:p>
    <w:p>
      <w:pPr>
        <w:spacing w:line="58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联系电话：(027) 5980 9098-5705/5755（分机号）</w:t>
      </w:r>
    </w:p>
    <w:p>
      <w:pPr>
        <w:spacing w:line="58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邮箱：yg_qklyysyb_ztz@ygsoft.com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br w:type="page"/>
      </w:r>
    </w:p>
    <w:p>
      <w:pPr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文档修订记录</w:t>
      </w:r>
    </w:p>
    <w:p>
      <w:pPr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tbl>
      <w:tblPr>
        <w:tblStyle w:val="16"/>
        <w:tblW w:w="86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1"/>
        <w:gridCol w:w="1020"/>
        <w:gridCol w:w="3897"/>
        <w:gridCol w:w="1077"/>
        <w:gridCol w:w="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jc w:val="center"/>
        </w:trPr>
        <w:tc>
          <w:tcPr>
            <w:tcW w:w="16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日期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修订号</w:t>
            </w:r>
          </w:p>
        </w:tc>
        <w:tc>
          <w:tcPr>
            <w:tcW w:w="389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描述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编写人</w:t>
            </w: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2025年4月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1.0</w:t>
            </w:r>
          </w:p>
        </w:tc>
        <w:tc>
          <w:tcPr>
            <w:tcW w:w="389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建立本文档</w:t>
            </w:r>
          </w:p>
        </w:tc>
        <w:tc>
          <w:tcPr>
            <w:tcW w:w="107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31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389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31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389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31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389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31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389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31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31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31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31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31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31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</w:tr>
    </w:tbl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br w:type="page"/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szCs w:val="21"/>
        </w:rPr>
        <w:t>支撑各类社会组织能够接收和识别遵循会计数据标准的电子凭证，国网数字科技控股有限公司开发了“电子凭证会计数据标准推广应用工具包”，确保电子凭证顺利接收、入账、归档。</w:t>
      </w:r>
    </w:p>
    <w:p>
      <w:pPr>
        <w:pStyle w:val="3"/>
        <w:rPr>
          <w:rFonts w:hint="default"/>
          <w:bCs/>
        </w:rPr>
      </w:pPr>
      <w:r>
        <w:rPr>
          <w:rFonts w:ascii="仿宋_GB2312" w:hAnsi="仿宋_GB2312" w:eastAsia="仿宋_GB2312" w:cs="仿宋_GB2312"/>
          <w:bCs/>
          <w:kern w:val="2"/>
          <w:szCs w:val="44"/>
        </w:rPr>
        <w:t>工具介绍</w:t>
      </w:r>
    </w:p>
    <w:p>
      <w:pPr>
        <w:pStyle w:val="4"/>
      </w:pPr>
      <w:r>
        <w:rPr>
          <w:rFonts w:hint="eastAsia" w:ascii="仿宋_GB2312" w:hAnsi="仿宋_GB2312" w:eastAsia="仿宋_GB2312" w:cs="仿宋_GB2312"/>
          <w:bCs/>
          <w:szCs w:val="32"/>
        </w:rPr>
        <w:t>服务范围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工具包遵循财政部《电子凭证会计数据标准》的要求及相关技术规范，为各组织主体作为接收端单位，提供电子凭证验签、解析服务能力，对接收端企事业单位执行会计数据标准、实现相关凭证的数字化无纸化处理进行规范。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目前支持推广范围内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Cs w:val="21"/>
        </w:rPr>
        <w:t>类票种的电子凭证解析，支持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除数电发票以外</w:t>
      </w:r>
      <w:r>
        <w:rPr>
          <w:rFonts w:hint="eastAsia" w:ascii="仿宋_GB2312" w:hAnsi="仿宋_GB2312" w:eastAsia="仿宋_GB2312" w:cs="仿宋_GB2312"/>
          <w:szCs w:val="21"/>
        </w:rPr>
        <w:t>9类凭证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Cs w:val="21"/>
        </w:rPr>
        <w:t>验签，后续根据推广情况，持续升级更新。</w:t>
      </w:r>
    </w:p>
    <w:tbl>
      <w:tblPr>
        <w:tblStyle w:val="17"/>
        <w:tblW w:w="4999" w:type="pct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25"/>
        <w:gridCol w:w="6385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11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序号</w:t>
            </w:r>
          </w:p>
        </w:tc>
        <w:tc>
          <w:tcPr>
            <w:tcW w:w="38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  <w:lang w:val="en-US" w:eastAsia="zh-CN"/>
              </w:rPr>
              <w:t>解析</w:t>
            </w: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电子凭证类型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" w:hRule="atLeast"/>
          <w:jc w:val="center"/>
        </w:trPr>
        <w:tc>
          <w:tcPr>
            <w:tcW w:w="115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1</w:t>
            </w:r>
          </w:p>
        </w:tc>
        <w:tc>
          <w:tcPr>
            <w:tcW w:w="3841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增值税电子普通发票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国网开具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2</w:t>
            </w:r>
          </w:p>
        </w:tc>
        <w:tc>
          <w:tcPr>
            <w:tcW w:w="3841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增值税电子专用发票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国网开具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3</w:t>
            </w:r>
          </w:p>
        </w:tc>
        <w:tc>
          <w:tcPr>
            <w:tcW w:w="3841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铁路电子客票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4</w:t>
            </w:r>
          </w:p>
        </w:tc>
        <w:tc>
          <w:tcPr>
            <w:tcW w:w="3841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航空运输电子客票行程单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5</w:t>
            </w:r>
          </w:p>
        </w:tc>
        <w:tc>
          <w:tcPr>
            <w:tcW w:w="3841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电子非税收入一般缴款书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6</w:t>
            </w:r>
          </w:p>
        </w:tc>
        <w:tc>
          <w:tcPr>
            <w:tcW w:w="3841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银行电子回单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7</w:t>
            </w:r>
          </w:p>
        </w:tc>
        <w:tc>
          <w:tcPr>
            <w:tcW w:w="3841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银行电子对账单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8</w:t>
            </w:r>
          </w:p>
        </w:tc>
        <w:tc>
          <w:tcPr>
            <w:tcW w:w="3841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全面数字化的电子发票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9</w:t>
            </w:r>
          </w:p>
        </w:tc>
        <w:tc>
          <w:tcPr>
            <w:tcW w:w="3841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财政电子票据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10</w:t>
            </w:r>
          </w:p>
        </w:tc>
        <w:tc>
          <w:tcPr>
            <w:tcW w:w="3841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国库集中支付电子凭证</w:t>
            </w:r>
          </w:p>
        </w:tc>
      </w:tr>
    </w:tbl>
    <w:p>
      <w:pPr>
        <w:pStyle w:val="4"/>
        <w:rPr>
          <w:rFonts w:hint="eastAsia" w:ascii="仿宋_GB2312" w:hAnsi="仿宋_GB2312" w:eastAsia="仿宋_GB2312" w:cs="仿宋_GB2312"/>
          <w:bCs/>
          <w:szCs w:val="32"/>
        </w:rPr>
      </w:pPr>
      <w:r>
        <w:rPr>
          <w:rFonts w:hint="eastAsia" w:ascii="仿宋_GB2312" w:hAnsi="仿宋_GB2312" w:eastAsia="仿宋_GB2312" w:cs="仿宋_GB2312"/>
          <w:bCs/>
          <w:szCs w:val="32"/>
        </w:rPr>
        <w:t>应用模式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本工具包推广应用版V1.0以SDK方式提供电子凭证验签和解析能力。部署相关附件及文档清单如下：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附件1：《国网数字科技控股有限公司个性化工具包（推广应用版V1.0）》.zip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Cs w:val="21"/>
        </w:rPr>
        <w:t>推广应用版V1.0服务能力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：</w:t>
      </w:r>
    </w:p>
    <w:p>
      <w:pPr>
        <w:spacing w:line="360" w:lineRule="auto"/>
        <w:ind w:firstLine="421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b/>
          <w:bCs/>
          <w:szCs w:val="21"/>
        </w:rPr>
        <w:t>验签服务，</w:t>
      </w:r>
      <w:r>
        <w:rPr>
          <w:rFonts w:hint="eastAsia" w:ascii="仿宋_GB2312" w:hAnsi="仿宋_GB2312" w:eastAsia="仿宋_GB2312" w:cs="仿宋_GB2312"/>
          <w:szCs w:val="21"/>
        </w:rPr>
        <w:t>提供验签服务接口，对传入的电子凭证文件进行签名信息提取和验证，确定其合法性及有效性（内容未被篡改），并返回验签结果和签名信息。</w:t>
      </w:r>
    </w:p>
    <w:p>
      <w:pPr>
        <w:spacing w:line="360" w:lineRule="auto"/>
        <w:ind w:firstLine="421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b/>
          <w:bCs/>
          <w:szCs w:val="21"/>
        </w:rPr>
        <w:t>解析服务，</w:t>
      </w:r>
      <w:r>
        <w:rPr>
          <w:rFonts w:hint="eastAsia" w:ascii="仿宋_GB2312" w:hAnsi="仿宋_GB2312" w:eastAsia="仿宋_GB2312" w:cs="仿宋_GB2312"/>
          <w:szCs w:val="21"/>
        </w:rPr>
        <w:t>提供解析服务接口，对传入的电子凭证文件进行信息解析，提取相关结构化数据，并返回电子凭证结构化数据对象。</w:t>
      </w:r>
    </w:p>
    <w:p>
      <w:pPr>
        <w:pStyle w:val="3"/>
        <w:rPr>
          <w:rFonts w:ascii="仿宋_GB2312" w:hAnsi="仿宋_GB2312" w:eastAsia="仿宋_GB2312" w:cs="仿宋_GB2312"/>
          <w:bCs/>
          <w:kern w:val="2"/>
          <w:szCs w:val="44"/>
        </w:rPr>
      </w:pPr>
      <w:r>
        <w:rPr>
          <w:rFonts w:ascii="仿宋_GB2312" w:hAnsi="仿宋_GB2312" w:eastAsia="仿宋_GB2312" w:cs="仿宋_GB2312"/>
          <w:bCs/>
          <w:kern w:val="2"/>
          <w:szCs w:val="44"/>
        </w:rPr>
        <w:t>接口说明</w:t>
      </w:r>
    </w:p>
    <w:p>
      <w:pPr>
        <w:pStyle w:val="4"/>
        <w:rPr>
          <w:rFonts w:hint="eastAsia" w:ascii="仿宋_GB2312" w:hAnsi="仿宋_GB2312" w:eastAsia="仿宋_GB2312" w:cs="仿宋_GB2312"/>
          <w:bCs/>
          <w:szCs w:val="32"/>
        </w:rPr>
      </w:pPr>
      <w:r>
        <w:rPr>
          <w:rFonts w:hint="eastAsia" w:ascii="仿宋_GB2312" w:hAnsi="仿宋_GB2312" w:eastAsia="仿宋_GB2312" w:cs="仿宋_GB2312"/>
          <w:bCs/>
          <w:szCs w:val="32"/>
        </w:rPr>
        <w:t>电子凭证验签通用接口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以下验签接口，支持验签范围参见上文服务范围章节的支持范围表格说明。</w:t>
      </w:r>
    </w:p>
    <w:p>
      <w:pPr>
        <w:pStyle w:val="5"/>
      </w:pPr>
      <w:r>
        <w:rPr>
          <w:rFonts w:hint="eastAsia" w:ascii="仿宋_GB2312" w:hAnsi="仿宋_GB2312" w:eastAsia="仿宋_GB2312" w:cs="仿宋_GB2312"/>
          <w:bCs/>
          <w:szCs w:val="32"/>
        </w:rPr>
        <w:t>验签接口1：支持File数据格式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接口说明：提供验签服务，对传入的9类电子凭证文件进行验签，确定其合法性及有效性（内容未被篡改），返回验签结果及签名信息。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根据9种电子凭证类型，上传zip/pdf/ofd格式的电子凭证，只限定普通文件形式。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调用方式：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//设置临时目录，目录地址自定义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System.setProperty("abc.attachment.temp.dir", "D:\\temp");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//获取需要验签文件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File file = new File("D:\\xxxxx.ofd");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   //调用验签接口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BaseResponseBO baseResponseBO = VoucherTool.verifyFile(file);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请求参数：</w:t>
      </w:r>
    </w:p>
    <w:tbl>
      <w:tblPr>
        <w:tblStyle w:val="17"/>
        <w:tblW w:w="9449" w:type="dxa"/>
        <w:tblInd w:w="-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1766"/>
        <w:gridCol w:w="2550"/>
        <w:gridCol w:w="1200"/>
        <w:gridCol w:w="2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参数名称</w:t>
            </w:r>
          </w:p>
        </w:tc>
        <w:tc>
          <w:tcPr>
            <w:tcW w:w="176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数据类型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参数含义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非空说明</w:t>
            </w:r>
          </w:p>
        </w:tc>
        <w:tc>
          <w:tcPr>
            <w:tcW w:w="23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其他说明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file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File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版式文件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</w:t>
            </w:r>
          </w:p>
        </w:tc>
        <w:tc>
          <w:tcPr>
            <w:tcW w:w="2316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支持zip/pdf/ofd格式</w:t>
            </w:r>
          </w:p>
        </w:tc>
      </w:tr>
    </w:tbl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返回值：</w:t>
      </w:r>
    </w:p>
    <w:tbl>
      <w:tblPr>
        <w:tblStyle w:val="17"/>
        <w:tblW w:w="9440" w:type="dxa"/>
        <w:tblInd w:w="-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3"/>
        <w:gridCol w:w="1400"/>
        <w:gridCol w:w="2550"/>
        <w:gridCol w:w="1200"/>
        <w:gridCol w:w="23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参数名称</w:t>
            </w:r>
          </w:p>
        </w:tc>
        <w:tc>
          <w:tcPr>
            <w:tcW w:w="14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数据类型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参数含义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非空说明</w:t>
            </w:r>
          </w:p>
        </w:tc>
        <w:tc>
          <w:tcPr>
            <w:tcW w:w="230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其他说明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3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code</w:t>
            </w:r>
          </w:p>
        </w:tc>
        <w:tc>
          <w:tcPr>
            <w:tcW w:w="14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成功/失败码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</w:t>
            </w:r>
          </w:p>
        </w:tc>
        <w:tc>
          <w:tcPr>
            <w:tcW w:w="230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200 - 请求成功；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901 - 请求失败；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3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msg</w:t>
            </w:r>
          </w:p>
        </w:tc>
        <w:tc>
          <w:tcPr>
            <w:tcW w:w="14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成功/失败说明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</w:t>
            </w:r>
          </w:p>
        </w:tc>
        <w:tc>
          <w:tcPr>
            <w:tcW w:w="230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成功描述或失败原因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83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data</w:t>
            </w:r>
          </w:p>
        </w:tc>
        <w:tc>
          <w:tcPr>
            <w:tcW w:w="14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对象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验签结果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可能为空</w:t>
            </w:r>
          </w:p>
        </w:tc>
        <w:tc>
          <w:tcPr>
            <w:tcW w:w="230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当请求失败时，返回空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3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successed</w:t>
            </w:r>
          </w:p>
        </w:tc>
        <w:tc>
          <w:tcPr>
            <w:tcW w:w="14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Integer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电子凭证验签是否成功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</w:t>
            </w:r>
          </w:p>
        </w:tc>
        <w:tc>
          <w:tcPr>
            <w:tcW w:w="230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0 - 验签失败；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1 - 验签成功；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3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signTime</w:t>
            </w:r>
          </w:p>
        </w:tc>
        <w:tc>
          <w:tcPr>
            <w:tcW w:w="14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Date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签章时间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</w:t>
            </w:r>
          </w:p>
        </w:tc>
        <w:tc>
          <w:tcPr>
            <w:tcW w:w="230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验签成功时非空，否则为空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3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signer</w:t>
            </w:r>
          </w:p>
        </w:tc>
        <w:tc>
          <w:tcPr>
            <w:tcW w:w="14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签章单位名称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可能为空</w:t>
            </w:r>
          </w:p>
        </w:tc>
        <w:tc>
          <w:tcPr>
            <w:tcW w:w="230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验签成功时非空，否则为空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83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businessNo</w:t>
            </w:r>
          </w:p>
        </w:tc>
        <w:tc>
          <w:tcPr>
            <w:tcW w:w="14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签章单位统一社会信用代码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可能为空</w:t>
            </w:r>
          </w:p>
        </w:tc>
        <w:tc>
          <w:tcPr>
            <w:tcW w:w="230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验签成功时非空，否则为空，极少数情况为空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3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subject</w:t>
            </w:r>
          </w:p>
        </w:tc>
        <w:tc>
          <w:tcPr>
            <w:tcW w:w="14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证书主题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可能为空</w:t>
            </w:r>
          </w:p>
        </w:tc>
        <w:tc>
          <w:tcPr>
            <w:tcW w:w="230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验签成功时非空，否则为空，极少数情况为空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3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serialNumber</w:t>
            </w:r>
          </w:p>
        </w:tc>
        <w:tc>
          <w:tcPr>
            <w:tcW w:w="14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证书序列号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</w:t>
            </w:r>
          </w:p>
        </w:tc>
        <w:tc>
          <w:tcPr>
            <w:tcW w:w="230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验签成功时非空，否则为空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3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beginDate</w:t>
            </w:r>
          </w:p>
        </w:tc>
        <w:tc>
          <w:tcPr>
            <w:tcW w:w="14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Date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证书有效期 - 起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</w:t>
            </w:r>
          </w:p>
        </w:tc>
        <w:tc>
          <w:tcPr>
            <w:tcW w:w="230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验签成功时非空，否则为空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83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endDate</w:t>
            </w:r>
          </w:p>
        </w:tc>
        <w:tc>
          <w:tcPr>
            <w:tcW w:w="14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Date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证书有效期 - 止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</w:t>
            </w:r>
          </w:p>
        </w:tc>
        <w:tc>
          <w:tcPr>
            <w:tcW w:w="230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验签成功时非空，否则为空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3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issuer</w:t>
            </w:r>
          </w:p>
        </w:tc>
        <w:tc>
          <w:tcPr>
            <w:tcW w:w="14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CA机构信息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</w:t>
            </w:r>
          </w:p>
        </w:tc>
        <w:tc>
          <w:tcPr>
            <w:tcW w:w="230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验签成功时非空，否则为空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3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caName</w:t>
            </w:r>
          </w:p>
        </w:tc>
        <w:tc>
          <w:tcPr>
            <w:tcW w:w="14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CA机构名称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</w:t>
            </w:r>
          </w:p>
        </w:tc>
        <w:tc>
          <w:tcPr>
            <w:tcW w:w="230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验签成功时非空，否则为空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3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voucherType</w:t>
            </w:r>
          </w:p>
        </w:tc>
        <w:tc>
          <w:tcPr>
            <w:tcW w:w="14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Integer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电子凭证类型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可能为空</w:t>
            </w:r>
          </w:p>
        </w:tc>
        <w:tc>
          <w:tcPr>
            <w:tcW w:w="230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0 - atr_issuer；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1 - bker_issuer；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2 - inv_ord_issuer；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3 - inv_spcl_issuer；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4 - inv_tlf_issuer；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5 - ntrev_gpm_issuer；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6 - rai_issuer；</w:t>
            </w:r>
          </w:p>
        </w:tc>
      </w:tr>
    </w:tbl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返回值示例：</w:t>
      </w:r>
    </w:p>
    <w:tbl>
      <w:tblPr>
        <w:tblStyle w:val="17"/>
        <w:tblW w:w="9950" w:type="dxa"/>
        <w:tblInd w:w="-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7" w:hRule="atLeast"/>
        </w:trPr>
        <w:tc>
          <w:tcPr>
            <w:tcW w:w="9950" w:type="dxa"/>
          </w:tcPr>
          <w:p>
            <w:pP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{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"code": "200",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"data": {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"beginDate": "\/Date(1651*******00+0800)\/",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"businessNo": "9137011********C68",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"caName": "SGCC Commercial Cryptography Administration Center",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"endDate": "\/Date(18717*****000+0800)\/",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"fileName": "inv_ord_issuer_202205_03700******76731856-普票.zip",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"issuer": "C=CN,ST=******,L=*****,O=EPRI,OU=SGCC Commercial Cryptography 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Administration Center,CN=CCACCA",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"serialNumber": "2005ec1771******9df7a3914d1ebfc9127, 20",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"signTime": "\/Date(16522********+0800)\/",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"signer": "******公司",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"subject": "*****公司@91370********2C68",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"successed": 1,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"uniqueCode": "",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"verifyTime": "\/Date(1667********2+0800)\/",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"voucherType": null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},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"error": false,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"msg": "调用成功。",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"success": true</w:t>
            </w:r>
          </w:p>
          <w:p>
            <w:pPr>
              <w:jc w:val="left"/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}</w:t>
            </w:r>
          </w:p>
        </w:tc>
      </w:tr>
    </w:tbl>
    <w:p>
      <w:pPr>
        <w:pStyle w:val="5"/>
        <w:rPr>
          <w:rFonts w:hint="eastAsia" w:ascii="仿宋_GB2312" w:hAnsi="仿宋_GB2312" w:eastAsia="仿宋_GB2312" w:cs="仿宋_GB2312"/>
          <w:bCs/>
          <w:szCs w:val="32"/>
        </w:rPr>
      </w:pPr>
      <w:r>
        <w:rPr>
          <w:rFonts w:hint="eastAsia" w:ascii="仿宋_GB2312" w:hAnsi="仿宋_GB2312" w:eastAsia="仿宋_GB2312" w:cs="仿宋_GB2312"/>
          <w:bCs/>
          <w:szCs w:val="32"/>
        </w:rPr>
        <w:t>验签接口2：支持Base64数据格式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接口说明：提供验签服务，对传入的9类电子凭证文件进行验签，确定其合法性及有效性（内容未被篡改），返回验签结果及签名信息。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调用方式：VoucherTool.verifyFileForBase64(fileBase64VO)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请求参数：{ fileInBase64:””,fileName:””}，参数说明如下表</w:t>
      </w:r>
    </w:p>
    <w:tbl>
      <w:tblPr>
        <w:tblStyle w:val="17"/>
        <w:tblW w:w="9950" w:type="dxa"/>
        <w:tblInd w:w="-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1766"/>
        <w:gridCol w:w="2550"/>
        <w:gridCol w:w="1200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参数名称</w:t>
            </w:r>
          </w:p>
        </w:tc>
        <w:tc>
          <w:tcPr>
            <w:tcW w:w="176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数据类型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参数含义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非空说明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其他说明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fileInBase64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Base64编码格式的文件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支持zip/pdf/ofd格式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fileName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文件名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</w:p>
        </w:tc>
      </w:tr>
    </w:tbl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返回值：同“验签接口1：支持MultipartFile数据格式”返回值描述。</w:t>
      </w:r>
    </w:p>
    <w:p>
      <w:pPr>
        <w:pStyle w:val="5"/>
        <w:rPr>
          <w:rFonts w:hint="eastAsia" w:ascii="仿宋_GB2312" w:hAnsi="仿宋_GB2312" w:eastAsia="仿宋_GB2312" w:cs="仿宋_GB2312"/>
          <w:bCs/>
          <w:szCs w:val="32"/>
        </w:rPr>
      </w:pPr>
      <w:r>
        <w:rPr>
          <w:rFonts w:hint="eastAsia" w:ascii="仿宋_GB2312" w:hAnsi="仿宋_GB2312" w:eastAsia="仿宋_GB2312" w:cs="仿宋_GB2312"/>
          <w:bCs/>
          <w:szCs w:val="32"/>
        </w:rPr>
        <w:t>验签接口3：支持Byte数组数据格式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接口说明：提供验签服务，对传入的9类电子凭证文件进行验签，确定其合法性及有效性（内容未被篡改），返回验签结果及签名信息。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调用方式：VoucherTool.verifyFileForByte(fileByteVO)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请求参数：{ fileInBytes:[], fileName:””}，参数说明如下表</w:t>
      </w:r>
    </w:p>
    <w:tbl>
      <w:tblPr>
        <w:tblStyle w:val="17"/>
        <w:tblW w:w="9950" w:type="dxa"/>
        <w:tblInd w:w="-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1766"/>
        <w:gridCol w:w="2550"/>
        <w:gridCol w:w="1200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参数名称</w:t>
            </w:r>
          </w:p>
        </w:tc>
        <w:tc>
          <w:tcPr>
            <w:tcW w:w="176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数据类型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参数含义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非空说明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其他说明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fileInBytes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byte[]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电子凭证字节流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支持zip/pdf/ofd格式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fileName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文件名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</w:p>
        </w:tc>
      </w:tr>
    </w:tbl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返回值：同“验签接口1：支持MultipartFile数据格式”返回值描述。</w:t>
      </w:r>
    </w:p>
    <w:p>
      <w:pPr>
        <w:pStyle w:val="4"/>
        <w:rPr>
          <w:rFonts w:hint="eastAsia" w:ascii="仿宋_GB2312" w:hAnsi="仿宋_GB2312" w:eastAsia="仿宋_GB2312" w:cs="仿宋_GB2312"/>
          <w:bCs/>
          <w:szCs w:val="32"/>
        </w:rPr>
      </w:pPr>
      <w:r>
        <w:rPr>
          <w:rFonts w:hint="eastAsia" w:ascii="仿宋_GB2312" w:hAnsi="仿宋_GB2312" w:eastAsia="仿宋_GB2312" w:cs="仿宋_GB2312"/>
          <w:bCs/>
          <w:szCs w:val="32"/>
        </w:rPr>
        <w:t>电子凭证解析通用接口</w:t>
      </w:r>
    </w:p>
    <w:p>
      <w:pPr>
        <w:pStyle w:val="5"/>
        <w:rPr>
          <w:rFonts w:hint="eastAsia" w:ascii="仿宋_GB2312" w:hAnsi="仿宋_GB2312" w:eastAsia="仿宋_GB2312" w:cs="仿宋_GB2312"/>
          <w:bCs/>
          <w:szCs w:val="32"/>
        </w:rPr>
      </w:pPr>
      <w:r>
        <w:rPr>
          <w:rFonts w:hint="eastAsia" w:ascii="仿宋_GB2312" w:hAnsi="仿宋_GB2312" w:eastAsia="仿宋_GB2312" w:cs="仿宋_GB2312"/>
          <w:bCs/>
          <w:szCs w:val="32"/>
        </w:rPr>
        <w:t>解析接口1：支持File数据格式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接口说明：提供解析服务，对传入的电子凭证文件进行信息提取，提取电子凭证文件中的结构化数据，返回电子凭证对象。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补充说明：已补充支持 浙江非税收入一般缴款书的解析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调用方式：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//设置临时目录，目录地址自定义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System.setProperty("abc.attachment.temp.dir", "D:\\temp");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//获取需要解析文件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File file = new File("D:\\xxxxx.ofd");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   //调用验签接口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BaseResponseBO baseResponseBO = VoucherTool. parseFile (file);</w:t>
      </w:r>
    </w:p>
    <w:p>
      <w:pPr>
        <w:pStyle w:val="2"/>
      </w:pP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请求参数：</w:t>
      </w:r>
    </w:p>
    <w:tbl>
      <w:tblPr>
        <w:tblStyle w:val="17"/>
        <w:tblW w:w="9950" w:type="dxa"/>
        <w:tblInd w:w="-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1766"/>
        <w:gridCol w:w="2550"/>
        <w:gridCol w:w="1200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参数名称</w:t>
            </w:r>
          </w:p>
        </w:tc>
        <w:tc>
          <w:tcPr>
            <w:tcW w:w="176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数据类型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参数含义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非空说明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其他说明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file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File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版式文件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支持zip/pdf/ofd格式</w:t>
            </w:r>
          </w:p>
        </w:tc>
      </w:tr>
    </w:tbl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返回值：</w:t>
      </w:r>
    </w:p>
    <w:tbl>
      <w:tblPr>
        <w:tblStyle w:val="17"/>
        <w:tblW w:w="9950" w:type="dxa"/>
        <w:tblInd w:w="-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1766"/>
        <w:gridCol w:w="2550"/>
        <w:gridCol w:w="1200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参数名称</w:t>
            </w:r>
          </w:p>
        </w:tc>
        <w:tc>
          <w:tcPr>
            <w:tcW w:w="176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数据类型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参数含义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非空说明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其他说明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code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成功/失败码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200 - 请求成功；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901 - 请求失败；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msg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成功/失败说明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成功描述或失败原因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data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对象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解析结果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可以为空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当请求失败时，可能返回空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0" w:type="dxa"/>
            <w:gridSpan w:val="5"/>
            <w:vAlign w:val="center"/>
          </w:tcPr>
          <w:p>
            <w:pPr>
              <w:spacing w:line="360" w:lineRule="auto"/>
              <w:ind w:firstLine="420" w:firstLineChars="200"/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注：解析结果，根据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种凭证类型，共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种类型的对象。关于每种类型对象的字段说明，参考公共文档《电子凭证会计数据标准》。</w:t>
            </w:r>
          </w:p>
        </w:tc>
      </w:tr>
    </w:tbl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返回值示例：</w:t>
      </w:r>
    </w:p>
    <w:tbl>
      <w:tblPr>
        <w:tblStyle w:val="17"/>
        <w:tblW w:w="9950" w:type="dxa"/>
        <w:tblInd w:w="-5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0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{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"code": "200",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"data": {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"TypeOfInvoice": "******发票",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"UniqueCodeOfInvoice": "6d70a0206785d0f45fc44***********",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"LocationOfInvoice": "",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"CodeOfInvoice": "0330********",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"NumberOfInvoice": "438*****",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"DateOfIssue": "2022-**-**",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"IdentifyingCode": "54269530640251******",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"NumberOfInvoiceMachine": "6610********",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"SpecialInvoiceType": "",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"InvoiceIssuingSign": "",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"NameOfPurchaser": "*****公司",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"TaxpayerIdentificationNumberUnifiedSocialCreditCodeOfPurchaser": "91*****MA2A***W6T",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"AddressPhoneNumberOfPurchaser": "**省******楼1373****188",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"DepositBankAndAccountNumberOfPurchaser": "****银********东支行12020904099********",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"TotalAmountExcludingTax": "1*****",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"TotalTaxAmount": "0",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"TaxIncludedAmountInWords": "壹拾柒万******角柒分",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"TaxIncludedAmountInFigures": "1******.87",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"InformationOfTaxableGoodsOrServicesDetailItemsTuple": [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    {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        "NatureOfInvoiceLine": "",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        "NameOfTaxableGoodsOrServices": "*****项目",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        "UnitOfGoodsOrServices": "个",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        "QuantityOfGoodsOrServices": "1.00",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        "UnitPriceOfGoodsOrServices": "1****",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        "AmountExcludingTax": "1****7",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        "TaxRate": "0%",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        "TaxAmount": "0"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    }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],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"NameOfSeller": "***税务局",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"TaxpayerIdentificationNumberUnifiedSocialCreditCodeOfSeller": "3300*****K00416",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"AddressPhoneNumberOfSeller": "**省******1815****158",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"Remarks": "代开企业税号:330********03637 代开企业名称:******项目",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"Payee": "",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"Reviewer": "",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"Issuer": "开票人",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"BeginningOfIncomePeriodUnderAccrualBasis": "",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    "EndOfIncomePeriodUnderAccrualBasis": ""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},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"error": false,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"msg": "调用成功。",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    "success": true</w:t>
            </w:r>
          </w:p>
          <w:p>
            <w:pPr>
              <w:jc w:val="left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}}</w:t>
            </w:r>
          </w:p>
        </w:tc>
      </w:tr>
    </w:tbl>
    <w:p>
      <w:pPr>
        <w:pStyle w:val="5"/>
        <w:rPr>
          <w:rFonts w:hint="eastAsia" w:ascii="仿宋_GB2312" w:hAnsi="仿宋_GB2312" w:eastAsia="仿宋_GB2312" w:cs="仿宋_GB2312"/>
          <w:bCs/>
          <w:szCs w:val="32"/>
        </w:rPr>
      </w:pPr>
      <w:r>
        <w:rPr>
          <w:rFonts w:hint="eastAsia" w:ascii="仿宋_GB2312" w:hAnsi="仿宋_GB2312" w:eastAsia="仿宋_GB2312" w:cs="仿宋_GB2312"/>
          <w:bCs/>
          <w:szCs w:val="32"/>
        </w:rPr>
        <w:t>解析接口2：支持Base64数据格式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接口说明：提供解析服务，对传入的电子凭证文件进行信息提取，提取电子凭证文件中的结构化数据，返回电子凭证对象。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调用方式：VoucherTool.parseFileForBase64(fileBase64VO)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请求参数：{ fileInBase64:””,fileName:””}，参数说明如下表</w:t>
      </w:r>
    </w:p>
    <w:tbl>
      <w:tblPr>
        <w:tblStyle w:val="17"/>
        <w:tblW w:w="9950" w:type="dxa"/>
        <w:tblInd w:w="-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1766"/>
        <w:gridCol w:w="2550"/>
        <w:gridCol w:w="1200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参数名称</w:t>
            </w:r>
          </w:p>
        </w:tc>
        <w:tc>
          <w:tcPr>
            <w:tcW w:w="1766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数据类型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参数含义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非空说明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其他说明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fileInBase64</w:t>
            </w:r>
          </w:p>
        </w:tc>
        <w:tc>
          <w:tcPr>
            <w:tcW w:w="1766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Base64编码格式的文件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支持zip/pdf/ofd格式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fileName</w:t>
            </w:r>
          </w:p>
        </w:tc>
        <w:tc>
          <w:tcPr>
            <w:tcW w:w="1766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文件名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</w:p>
        </w:tc>
      </w:tr>
    </w:tbl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返回值：同“解析接口1：支持MultipartFile数据格式”返回值描述。</w:t>
      </w:r>
    </w:p>
    <w:p>
      <w:pPr>
        <w:pStyle w:val="5"/>
        <w:rPr>
          <w:rFonts w:hint="eastAsia" w:ascii="仿宋_GB2312" w:hAnsi="仿宋_GB2312" w:eastAsia="仿宋_GB2312" w:cs="仿宋_GB2312"/>
          <w:bCs/>
          <w:szCs w:val="32"/>
        </w:rPr>
      </w:pPr>
      <w:r>
        <w:rPr>
          <w:rFonts w:hint="eastAsia" w:ascii="仿宋_GB2312" w:hAnsi="仿宋_GB2312" w:eastAsia="仿宋_GB2312" w:cs="仿宋_GB2312"/>
          <w:bCs/>
          <w:szCs w:val="32"/>
        </w:rPr>
        <w:t>解析接口3：支持byte数组数据格式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接口说明：提供解析服务，对传入的电子凭证文件进行信息提取，提取电子凭证文件中的结构化数据，返回电子凭证对象。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调用方式：VoucherTool.parseFileForByte(fileByteVO)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请求参数：{ fileInBytes:[], fileName:””}，参数说明如下表</w:t>
      </w:r>
    </w:p>
    <w:tbl>
      <w:tblPr>
        <w:tblStyle w:val="17"/>
        <w:tblW w:w="9950" w:type="dxa"/>
        <w:tblInd w:w="-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1766"/>
        <w:gridCol w:w="2550"/>
        <w:gridCol w:w="1200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参数名称</w:t>
            </w:r>
          </w:p>
        </w:tc>
        <w:tc>
          <w:tcPr>
            <w:tcW w:w="1766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数据类型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参数含义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非空说明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其他说明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fileInBytes</w:t>
            </w:r>
          </w:p>
        </w:tc>
        <w:tc>
          <w:tcPr>
            <w:tcW w:w="1766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byte[]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电子凭证字节流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支持zip/pdf/ofd格式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fileName</w:t>
            </w:r>
          </w:p>
        </w:tc>
        <w:tc>
          <w:tcPr>
            <w:tcW w:w="1766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文件名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</w:p>
        </w:tc>
      </w:tr>
    </w:tbl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返回值：同“解析接口1：支持MultipartFile数据格式”返回值描述。</w:t>
      </w:r>
    </w:p>
    <w:p>
      <w:pPr>
        <w:pStyle w:val="5"/>
        <w:rPr>
          <w:rFonts w:hint="eastAsia" w:ascii="仿宋_GB2312" w:hAnsi="仿宋_GB2312" w:eastAsia="仿宋_GB2312" w:cs="仿宋_GB2312"/>
          <w:bCs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Cs w:val="21"/>
        </w:rPr>
        <w:t>浙江</w:t>
      </w:r>
      <w:r>
        <w:rPr>
          <w:rFonts w:hint="eastAsia" w:ascii="仿宋_GB2312" w:hAnsi="仿宋_GB2312" w:eastAsia="仿宋_GB2312" w:cs="仿宋_GB2312"/>
          <w:bCs/>
          <w:szCs w:val="32"/>
        </w:rPr>
        <w:t>财政</w:t>
      </w:r>
      <w:r>
        <w:rPr>
          <w:rFonts w:hint="eastAsia" w:ascii="仿宋_GB2312" w:hAnsi="仿宋_GB2312" w:eastAsia="仿宋_GB2312" w:cs="仿宋_GB2312"/>
          <w:bCs/>
          <w:szCs w:val="32"/>
          <w:lang w:eastAsia="zh-CN"/>
        </w:rPr>
        <w:t>电子</w:t>
      </w:r>
      <w:r>
        <w:rPr>
          <w:rFonts w:hint="eastAsia" w:ascii="仿宋_GB2312" w:hAnsi="仿宋_GB2312" w:eastAsia="仿宋_GB2312" w:cs="仿宋_GB2312"/>
          <w:bCs/>
          <w:szCs w:val="32"/>
        </w:rPr>
        <w:t>票据解析接口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接口说明：提供解析服务，对传入的财政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电子</w:t>
      </w:r>
      <w:r>
        <w:rPr>
          <w:rFonts w:hint="eastAsia" w:ascii="仿宋_GB2312" w:hAnsi="仿宋_GB2312" w:eastAsia="仿宋_GB2312" w:cs="仿宋_GB2312"/>
          <w:szCs w:val="21"/>
        </w:rPr>
        <w:t>票据文件进行信息提取，返回文件内的数据。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补充说明：浙江财政电子票据的解析。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调用方式：参考解析接口1，调用方法VoucherTool.parseFiscalBills(file)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请求参数：</w:t>
      </w:r>
    </w:p>
    <w:tbl>
      <w:tblPr>
        <w:tblStyle w:val="17"/>
        <w:tblW w:w="9950" w:type="dxa"/>
        <w:tblInd w:w="-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1766"/>
        <w:gridCol w:w="2550"/>
        <w:gridCol w:w="1200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参数名称</w:t>
            </w:r>
          </w:p>
        </w:tc>
        <w:tc>
          <w:tcPr>
            <w:tcW w:w="176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数据类型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参数含义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非空说明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其他说明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file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File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版式文件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支持pdf格式</w:t>
            </w:r>
          </w:p>
        </w:tc>
      </w:tr>
    </w:tbl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返回值：</w:t>
      </w:r>
    </w:p>
    <w:tbl>
      <w:tblPr>
        <w:tblStyle w:val="17"/>
        <w:tblW w:w="9950" w:type="dxa"/>
        <w:tblInd w:w="-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1766"/>
        <w:gridCol w:w="2550"/>
        <w:gridCol w:w="1200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参数名称</w:t>
            </w:r>
          </w:p>
        </w:tc>
        <w:tc>
          <w:tcPr>
            <w:tcW w:w="176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数据类型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参数含义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非空说明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其他说明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code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成功/失败码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200 - 请求成功；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901 - 请求失败；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msg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成功/失败说明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成功描述或失败原因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data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对象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解析结果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可以为空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当请求失败时，可能返回空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0" w:type="dxa"/>
            <w:gridSpan w:val="5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</w:p>
        </w:tc>
      </w:tr>
    </w:tbl>
    <w:p>
      <w:pPr>
        <w:pStyle w:val="5"/>
        <w:rPr>
          <w:rFonts w:hint="eastAsia" w:ascii="仿宋_GB2312" w:hAnsi="仿宋_GB2312" w:eastAsia="仿宋_GB2312" w:cs="仿宋_GB2312"/>
          <w:bCs/>
          <w:szCs w:val="32"/>
        </w:rPr>
      </w:pPr>
      <w:r>
        <w:rPr>
          <w:rFonts w:hint="eastAsia" w:ascii="仿宋_GB2312" w:hAnsi="仿宋_GB2312" w:eastAsia="仿宋_GB2312" w:cs="仿宋_GB2312"/>
          <w:bCs/>
          <w:szCs w:val="32"/>
        </w:rPr>
        <w:t>JSON转XBRL接口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接口说明：提供JSON转XBRL功能。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调用方式：参考解析接口1，调用方法VoucherTool.json2Xbrl (file，configId)，configId可以为空，为空时，根据file文件名判断票据类型。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请求参数：</w:t>
      </w:r>
    </w:p>
    <w:tbl>
      <w:tblPr>
        <w:tblStyle w:val="17"/>
        <w:tblW w:w="9950" w:type="dxa"/>
        <w:tblInd w:w="-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1766"/>
        <w:gridCol w:w="2550"/>
        <w:gridCol w:w="1200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参数名称</w:t>
            </w:r>
          </w:p>
        </w:tc>
        <w:tc>
          <w:tcPr>
            <w:tcW w:w="1766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数据类型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参数含义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非空说明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其他说明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file</w:t>
            </w:r>
          </w:p>
        </w:tc>
        <w:tc>
          <w:tcPr>
            <w:tcW w:w="1766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File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版式文件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Json文件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configId</w:t>
            </w:r>
          </w:p>
        </w:tc>
        <w:tc>
          <w:tcPr>
            <w:tcW w:w="1766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票据类型编号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可以为空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例如:atr_receiver/bker_issuer等</w:t>
            </w:r>
          </w:p>
        </w:tc>
      </w:tr>
    </w:tbl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返回值：</w:t>
      </w:r>
    </w:p>
    <w:tbl>
      <w:tblPr>
        <w:tblStyle w:val="17"/>
        <w:tblW w:w="9950" w:type="dxa"/>
        <w:tblInd w:w="-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1766"/>
        <w:gridCol w:w="2550"/>
        <w:gridCol w:w="1200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参数名称</w:t>
            </w:r>
          </w:p>
        </w:tc>
        <w:tc>
          <w:tcPr>
            <w:tcW w:w="1766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数据类型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参数含义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非空说明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其他说明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code</w:t>
            </w:r>
          </w:p>
        </w:tc>
        <w:tc>
          <w:tcPr>
            <w:tcW w:w="1766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成功/失败码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200 - 请求成功；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901 - 请求失败；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msg</w:t>
            </w:r>
          </w:p>
        </w:tc>
        <w:tc>
          <w:tcPr>
            <w:tcW w:w="1766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成功/失败说明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成功描述或失败原因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data</w:t>
            </w:r>
          </w:p>
        </w:tc>
        <w:tc>
          <w:tcPr>
            <w:tcW w:w="1766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对象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转换结果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可以为空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当请求失败时，可能返回空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0" w:type="dxa"/>
            <w:gridSpan w:val="5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</w:p>
        </w:tc>
      </w:tr>
    </w:tbl>
    <w:p>
      <w:pPr>
        <w:pStyle w:val="5"/>
        <w:rPr>
          <w:rFonts w:hint="eastAsia" w:ascii="仿宋_GB2312" w:hAnsi="仿宋_GB2312" w:eastAsia="仿宋_GB2312" w:cs="仿宋_GB2312"/>
          <w:bCs/>
          <w:szCs w:val="32"/>
        </w:rPr>
      </w:pPr>
      <w:r>
        <w:rPr>
          <w:rFonts w:hint="eastAsia" w:ascii="仿宋_GB2312" w:hAnsi="仿宋_GB2312" w:eastAsia="仿宋_GB2312" w:cs="仿宋_GB2312"/>
          <w:bCs/>
          <w:szCs w:val="32"/>
        </w:rPr>
        <w:t>XBRL转JSON接口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接口说明：提供XBRL转JSON功能。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调用方式：参考解析接口1，调用方法VoucherTool.xbrl2Json(file，configId)，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configId可以为空，为空时，根据file文件名判断票据类型。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请求参数：</w:t>
      </w:r>
    </w:p>
    <w:tbl>
      <w:tblPr>
        <w:tblStyle w:val="17"/>
        <w:tblW w:w="9950" w:type="dxa"/>
        <w:tblInd w:w="-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1766"/>
        <w:gridCol w:w="2550"/>
        <w:gridCol w:w="1200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参数名称</w:t>
            </w:r>
          </w:p>
        </w:tc>
        <w:tc>
          <w:tcPr>
            <w:tcW w:w="1766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数据类型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参数含义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非空说明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其他说明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file</w:t>
            </w:r>
          </w:p>
        </w:tc>
        <w:tc>
          <w:tcPr>
            <w:tcW w:w="1766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File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版式文件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xml文件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configId</w:t>
            </w:r>
          </w:p>
        </w:tc>
        <w:tc>
          <w:tcPr>
            <w:tcW w:w="1766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票据类型编号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可以为空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例如:atr_receiver/bker_issuer等</w:t>
            </w:r>
          </w:p>
        </w:tc>
      </w:tr>
    </w:tbl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返回值：</w:t>
      </w:r>
    </w:p>
    <w:tbl>
      <w:tblPr>
        <w:tblStyle w:val="17"/>
        <w:tblW w:w="9950" w:type="dxa"/>
        <w:tblInd w:w="-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1766"/>
        <w:gridCol w:w="2550"/>
        <w:gridCol w:w="1200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参数名称</w:t>
            </w:r>
          </w:p>
        </w:tc>
        <w:tc>
          <w:tcPr>
            <w:tcW w:w="1766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数据类型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参数含义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非空说明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其他说明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code</w:t>
            </w:r>
          </w:p>
        </w:tc>
        <w:tc>
          <w:tcPr>
            <w:tcW w:w="1766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成功/失败码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200 - 请求成功；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901 - 请求失败；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msg</w:t>
            </w:r>
          </w:p>
        </w:tc>
        <w:tc>
          <w:tcPr>
            <w:tcW w:w="1766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成功/失败说明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成功描述或失败原因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data</w:t>
            </w:r>
          </w:p>
        </w:tc>
        <w:tc>
          <w:tcPr>
            <w:tcW w:w="1766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对象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转换结果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可以为空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当请求失败时，可能返回空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0" w:type="dxa"/>
            <w:gridSpan w:val="5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</w:p>
        </w:tc>
      </w:tr>
    </w:tbl>
    <w:p>
      <w:pPr>
        <w:pStyle w:val="2"/>
      </w:pP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">
    <w:altName w:val="方正小标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7BE30F"/>
    <w:multiLevelType w:val="multilevel"/>
    <w:tmpl w:val="9F7BE30F"/>
    <w:lvl w:ilvl="0" w:tentative="0">
      <w:start w:val="1"/>
      <w:numFmt w:val="decimal"/>
      <w:pStyle w:val="3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pStyle w:val="4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pStyle w:val="5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pStyle w:val="6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7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8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pStyle w:val="9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10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11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true"/>
  <w:embedSystemFonts/>
  <w:trackRevisions w:val="true"/>
  <w:documentProtection w:enforcement="0"/>
  <w:defaultTabStop w:val="420"/>
  <w:drawingGridVerticalSpacing w:val="156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4NjQyMjFkZWFkZTY1NDVhYjhjYzczOWI5MTZhZDQifQ=="/>
  </w:docVars>
  <w:rsids>
    <w:rsidRoot w:val="791525FE"/>
    <w:rsid w:val="00155521"/>
    <w:rsid w:val="00155D21"/>
    <w:rsid w:val="00190F2B"/>
    <w:rsid w:val="001D17D4"/>
    <w:rsid w:val="001E562E"/>
    <w:rsid w:val="001F780F"/>
    <w:rsid w:val="0026290D"/>
    <w:rsid w:val="00354211"/>
    <w:rsid w:val="003E40E9"/>
    <w:rsid w:val="00407C88"/>
    <w:rsid w:val="004219F9"/>
    <w:rsid w:val="004B316D"/>
    <w:rsid w:val="005151B8"/>
    <w:rsid w:val="00560FBE"/>
    <w:rsid w:val="006137E4"/>
    <w:rsid w:val="0068538C"/>
    <w:rsid w:val="006B1847"/>
    <w:rsid w:val="00714123"/>
    <w:rsid w:val="00820FDA"/>
    <w:rsid w:val="008E3F78"/>
    <w:rsid w:val="00936248"/>
    <w:rsid w:val="00973390"/>
    <w:rsid w:val="009F1AA3"/>
    <w:rsid w:val="00A279A0"/>
    <w:rsid w:val="00A570EE"/>
    <w:rsid w:val="00AA0B4E"/>
    <w:rsid w:val="00AD25B4"/>
    <w:rsid w:val="00B040AC"/>
    <w:rsid w:val="00B27BC6"/>
    <w:rsid w:val="00BA34EC"/>
    <w:rsid w:val="00BA792A"/>
    <w:rsid w:val="00C62D62"/>
    <w:rsid w:val="00CE4281"/>
    <w:rsid w:val="00CE48D3"/>
    <w:rsid w:val="00D14BD2"/>
    <w:rsid w:val="00D45260"/>
    <w:rsid w:val="00D46E72"/>
    <w:rsid w:val="00D55136"/>
    <w:rsid w:val="00DF0667"/>
    <w:rsid w:val="00E269D7"/>
    <w:rsid w:val="00F5227F"/>
    <w:rsid w:val="00F70475"/>
    <w:rsid w:val="00FF28A9"/>
    <w:rsid w:val="013225FF"/>
    <w:rsid w:val="02995E56"/>
    <w:rsid w:val="079C288F"/>
    <w:rsid w:val="07A11524"/>
    <w:rsid w:val="08BA36D2"/>
    <w:rsid w:val="0922463B"/>
    <w:rsid w:val="09451A02"/>
    <w:rsid w:val="0AC86FB2"/>
    <w:rsid w:val="0DAB02D3"/>
    <w:rsid w:val="10663E81"/>
    <w:rsid w:val="10C14D88"/>
    <w:rsid w:val="111C44DE"/>
    <w:rsid w:val="11FD6A42"/>
    <w:rsid w:val="12450788"/>
    <w:rsid w:val="136564BF"/>
    <w:rsid w:val="13BD578D"/>
    <w:rsid w:val="141C6520"/>
    <w:rsid w:val="1455746F"/>
    <w:rsid w:val="14A62536"/>
    <w:rsid w:val="15B80CB3"/>
    <w:rsid w:val="15D16588"/>
    <w:rsid w:val="15DA15E8"/>
    <w:rsid w:val="166D4892"/>
    <w:rsid w:val="17307592"/>
    <w:rsid w:val="17493AF3"/>
    <w:rsid w:val="17D7320E"/>
    <w:rsid w:val="196A131C"/>
    <w:rsid w:val="1A3D3119"/>
    <w:rsid w:val="1CB117C2"/>
    <w:rsid w:val="1FE81F34"/>
    <w:rsid w:val="21CB4C22"/>
    <w:rsid w:val="23C468C8"/>
    <w:rsid w:val="24621487"/>
    <w:rsid w:val="24C83219"/>
    <w:rsid w:val="24FD670B"/>
    <w:rsid w:val="26114517"/>
    <w:rsid w:val="274F013D"/>
    <w:rsid w:val="27C211EE"/>
    <w:rsid w:val="29D87374"/>
    <w:rsid w:val="2E7E16F8"/>
    <w:rsid w:val="2EBA3D06"/>
    <w:rsid w:val="2F000E3D"/>
    <w:rsid w:val="357724FF"/>
    <w:rsid w:val="373F3C21"/>
    <w:rsid w:val="39A937A8"/>
    <w:rsid w:val="3A5C1144"/>
    <w:rsid w:val="3B43394A"/>
    <w:rsid w:val="3ED26B8E"/>
    <w:rsid w:val="407229F6"/>
    <w:rsid w:val="41E225DE"/>
    <w:rsid w:val="42B30AA4"/>
    <w:rsid w:val="430B2E57"/>
    <w:rsid w:val="43A062AD"/>
    <w:rsid w:val="463A0159"/>
    <w:rsid w:val="46CB1BF5"/>
    <w:rsid w:val="481D4186"/>
    <w:rsid w:val="49983F6E"/>
    <w:rsid w:val="4A2719F3"/>
    <w:rsid w:val="4AC62B80"/>
    <w:rsid w:val="4B66597C"/>
    <w:rsid w:val="4B8E6103"/>
    <w:rsid w:val="4BFB47AF"/>
    <w:rsid w:val="4C7C5E5E"/>
    <w:rsid w:val="4E524648"/>
    <w:rsid w:val="4F3C04C0"/>
    <w:rsid w:val="4F7B197C"/>
    <w:rsid w:val="4F844CD5"/>
    <w:rsid w:val="503C35BA"/>
    <w:rsid w:val="51AB41F3"/>
    <w:rsid w:val="51DF3631"/>
    <w:rsid w:val="521E0030"/>
    <w:rsid w:val="535E612B"/>
    <w:rsid w:val="56F0028C"/>
    <w:rsid w:val="5B4E0DB4"/>
    <w:rsid w:val="5BF317DC"/>
    <w:rsid w:val="5CEA0787"/>
    <w:rsid w:val="5E592E62"/>
    <w:rsid w:val="65384606"/>
    <w:rsid w:val="65DEFD70"/>
    <w:rsid w:val="67DE49E8"/>
    <w:rsid w:val="68A210B4"/>
    <w:rsid w:val="69E21871"/>
    <w:rsid w:val="6C3E7C73"/>
    <w:rsid w:val="6D0B76DB"/>
    <w:rsid w:val="6DA70FF2"/>
    <w:rsid w:val="6FFF1892"/>
    <w:rsid w:val="710E23A7"/>
    <w:rsid w:val="71144E2B"/>
    <w:rsid w:val="725A25C2"/>
    <w:rsid w:val="727D3AE3"/>
    <w:rsid w:val="72C207C5"/>
    <w:rsid w:val="74684A63"/>
    <w:rsid w:val="75CA7744"/>
    <w:rsid w:val="78713F66"/>
    <w:rsid w:val="78C24BF1"/>
    <w:rsid w:val="790A2A02"/>
    <w:rsid w:val="791525FE"/>
    <w:rsid w:val="7A5F414D"/>
    <w:rsid w:val="7C7E55E8"/>
    <w:rsid w:val="7F6F3B60"/>
    <w:rsid w:val="7F9B6FB6"/>
    <w:rsid w:val="BEDFBE99"/>
    <w:rsid w:val="DEEE00D0"/>
    <w:rsid w:val="FF9340F2"/>
    <w:rsid w:val="FFBDA91E"/>
    <w:rsid w:val="FFDC13D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line="578" w:lineRule="auto"/>
      <w:outlineLvl w:val="0"/>
    </w:pPr>
    <w:rPr>
      <w:rFonts w:hint="eastAsia" w:ascii="Calibri" w:hAnsi="Calibri" w:eastAsia="方正小标宋"/>
      <w:b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="260" w:after="260" w:line="413" w:lineRule="auto"/>
      <w:outlineLvl w:val="2"/>
    </w:pPr>
    <w:rPr>
      <w:b/>
      <w:sz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hAnsi="Arial" w:eastAsia="黑体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12">
    <w:name w:val="footer"/>
    <w:basedOn w:val="1"/>
    <w:link w:val="2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  <w:style w:type="paragraph" w:styleId="15">
    <w:name w:val="Body Text First Indent 2"/>
    <w:basedOn w:val="1"/>
    <w:semiHidden/>
    <w:qFormat/>
    <w:uiPriority w:val="0"/>
    <w:pPr>
      <w:spacing w:after="120"/>
      <w:ind w:left="420" w:leftChars="200" w:firstLine="420" w:firstLineChars="200"/>
    </w:pPr>
    <w:rPr>
      <w:spacing w:val="18"/>
    </w:rPr>
  </w:style>
  <w:style w:type="table" w:styleId="17">
    <w:name w:val="Table Grid"/>
    <w:basedOn w:val="1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Strong"/>
    <w:basedOn w:val="18"/>
    <w:qFormat/>
    <w:uiPriority w:val="0"/>
    <w:rPr>
      <w:b/>
    </w:rPr>
  </w:style>
  <w:style w:type="character" w:styleId="20">
    <w:name w:val="Hyperlink"/>
    <w:basedOn w:val="18"/>
    <w:qFormat/>
    <w:uiPriority w:val="0"/>
    <w:rPr>
      <w:color w:val="0000FF"/>
      <w:u w:val="single"/>
    </w:rPr>
  </w:style>
  <w:style w:type="character" w:customStyle="1" w:styleId="21">
    <w:name w:val="页眉 字符"/>
    <w:basedOn w:val="18"/>
    <w:link w:val="13"/>
    <w:qFormat/>
    <w:uiPriority w:val="0"/>
    <w:rPr>
      <w:kern w:val="2"/>
      <w:sz w:val="18"/>
      <w:szCs w:val="18"/>
    </w:rPr>
  </w:style>
  <w:style w:type="character" w:customStyle="1" w:styleId="22">
    <w:name w:val="页脚 字符"/>
    <w:basedOn w:val="18"/>
    <w:link w:val="12"/>
    <w:qFormat/>
    <w:uiPriority w:val="0"/>
    <w:rPr>
      <w:kern w:val="2"/>
      <w:sz w:val="18"/>
      <w:szCs w:val="18"/>
    </w:rPr>
  </w:style>
  <w:style w:type="paragraph" w:customStyle="1" w:styleId="23">
    <w:name w:val="Revision"/>
    <w:hidden/>
    <w:unhideWhenUsed/>
    <w:qFormat/>
    <w:uiPriority w:val="99"/>
    <w:pPr>
      <w:spacing w:after="0" w:line="240" w:lineRule="auto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2338</Words>
  <Characters>5078</Characters>
  <Lines>595</Lines>
  <Paragraphs>652</Paragraphs>
  <TotalTime>53</TotalTime>
  <ScaleCrop>false</ScaleCrop>
  <LinksUpToDate>false</LinksUpToDate>
  <CharactersWithSpaces>5754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2023-05-11T22:50:00Z</dcterms:created>
  <dc:creator>Lee</dc:creator>
  <cp:lastModifiedBy>LRJ</cp:lastModifiedBy>
  <dcterms:modified xsi:type="dcterms:W3CDTF">2025-04-21T09:27:45Z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549EB678035C49C0970A690FEFD92C30_13</vt:lpwstr>
  </property>
  <property fmtid="{D5CDD505-2E9C-101B-9397-08002B2CF9AE}" pid="4" name="KSOTemplateDocerSaveRecord">
    <vt:lpwstr>eyJoZGlkIjoiOTc1MTA2MjU3ODgzMDhkMzE0ZTU0MjU4NGU4NDljNDMiLCJ1c2VySWQiOiI2MjU4MjQxMDIifQ==</vt:lpwstr>
  </property>
</Properties>
</file>